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9B24" w14:textId="240B9ABB" w:rsidR="00F319DC" w:rsidRDefault="00F319DC" w:rsidP="00E0758A">
      <w:pPr>
        <w:pStyle w:val="2"/>
        <w:spacing w:after="0" w:line="240" w:lineRule="auto"/>
        <w:ind w:left="0"/>
        <w:rPr>
          <w:bCs/>
          <w:lang w:val="ru-RU"/>
        </w:rPr>
      </w:pPr>
      <w:r w:rsidRPr="00F319DC">
        <w:rPr>
          <w:bCs/>
          <w:lang w:val="ru-RU"/>
        </w:rPr>
        <w:t>Париж</w:t>
      </w:r>
    </w:p>
    <w:p w14:paraId="56883762" w14:textId="33FAFD13" w:rsidR="00C42F10" w:rsidRPr="00F319DC" w:rsidRDefault="00E0758A" w:rsidP="00E0758A">
      <w:pPr>
        <w:pStyle w:val="2"/>
        <w:spacing w:after="0" w:line="240" w:lineRule="auto"/>
        <w:ind w:left="0"/>
        <w:rPr>
          <w:lang w:val="ru-RU"/>
        </w:rPr>
      </w:pPr>
      <w:r w:rsidRPr="00F319DC">
        <w:rPr>
          <w:bCs/>
          <w:lang w:val="ru-RU"/>
        </w:rPr>
        <w:t>Париж</w:t>
      </w:r>
      <w:r w:rsidRPr="00F319DC">
        <w:rPr>
          <w:lang w:val="ru-RU"/>
        </w:rPr>
        <w:t xml:space="preserve"> (на френски: </w:t>
      </w:r>
      <w:r w:rsidRPr="00F319DC">
        <w:rPr>
          <w:i/>
          <w:iCs/>
        </w:rPr>
        <w:t>Paris</w:t>
      </w:r>
      <w:r w:rsidRPr="00F319DC">
        <w:rPr>
          <w:lang w:val="ru-RU"/>
        </w:rPr>
        <w:t xml:space="preserve"> - </w:t>
      </w:r>
      <w:r w:rsidRPr="00F319DC">
        <w:rPr>
          <w:i/>
          <w:iCs/>
          <w:lang w:val="ru-RU"/>
        </w:rPr>
        <w:t>Парѝ</w:t>
      </w:r>
      <w:r w:rsidRPr="00F319DC">
        <w:rPr>
          <w:lang w:val="ru-RU"/>
        </w:rPr>
        <w:t>) е столицата и най-големият град на Франция. Градът се намира на река Сена, която го разделя на две части</w:t>
      </w:r>
      <w:r w:rsidR="00C42F10" w:rsidRPr="00F319DC">
        <w:rPr>
          <w:lang w:val="ru-RU"/>
        </w:rPr>
        <w:t>.</w:t>
      </w:r>
      <w:r w:rsidRPr="00F319DC">
        <w:rPr>
          <w:lang w:val="ru-RU"/>
        </w:rPr>
        <w:t xml:space="preserve"> Париж е </w:t>
      </w:r>
      <w:r w:rsidR="00C42F10" w:rsidRPr="00F319DC">
        <w:rPr>
          <w:lang w:val="ru-RU"/>
        </w:rPr>
        <w:t>известен</w:t>
      </w:r>
      <w:r w:rsidRPr="00F319DC">
        <w:rPr>
          <w:lang w:val="ru-RU"/>
        </w:rPr>
        <w:t xml:space="preserve"> с големите булеварди, като Шанз-Елизе, както и с много архитектурни забележителности.</w:t>
      </w:r>
    </w:p>
    <w:p w14:paraId="35C54118" w14:textId="29B1FBF4" w:rsidR="00E0758A" w:rsidRPr="00F319DC" w:rsidRDefault="00E0758A" w:rsidP="00E0758A">
      <w:pPr>
        <w:pStyle w:val="2"/>
        <w:spacing w:after="0" w:line="240" w:lineRule="auto"/>
        <w:ind w:left="0"/>
        <w:rPr>
          <w:lang w:val="bg-BG"/>
        </w:rPr>
      </w:pPr>
      <w:r w:rsidRPr="00F319DC">
        <w:rPr>
          <w:lang w:val="ru-RU"/>
        </w:rPr>
        <w:t>Най-известната туристическа забелижителност е Айфеловата кула.</w:t>
      </w:r>
      <w:r w:rsidR="00C42F10" w:rsidRPr="00F319DC">
        <w:rPr>
          <w:lang w:val="ru-RU"/>
        </w:rPr>
        <w:t xml:space="preserve"> Тя е и</w:t>
      </w:r>
      <w:r w:rsidR="00C42F10" w:rsidRPr="00F319DC">
        <w:rPr>
          <w:shd w:val="clear" w:color="auto" w:fill="FFFFFF"/>
        </w:rPr>
        <w:t>здигната за Световното изложение през 1889 г. от Густав Айфел, за да отбележи един век от Френската революция.</w:t>
      </w:r>
    </w:p>
    <w:p w14:paraId="6B32F5DC" w14:textId="0CEB055A" w:rsidR="00C42F10" w:rsidRPr="00F319DC" w:rsidRDefault="00C42F10" w:rsidP="00C42F10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319DC">
        <w:t>Лувърът</w:t>
      </w:r>
      <w:r w:rsidRPr="00F319DC">
        <w:t xml:space="preserve"> е един от най-големите музеи в света, в който </w:t>
      </w:r>
      <w:r w:rsidR="00F319DC" w:rsidRPr="00F319DC">
        <w:t xml:space="preserve">се </w:t>
      </w:r>
      <w:r w:rsidR="00F319DC" w:rsidRPr="00F319DC">
        <w:rPr>
          <w:shd w:val="clear" w:color="auto" w:fill="FFFFFF"/>
        </w:rPr>
        <w:t>съхранява богатото</w:t>
      </w:r>
      <w:r w:rsidR="004F4A35">
        <w:rPr>
          <w:shd w:val="clear" w:color="auto" w:fill="FFFFFF"/>
        </w:rPr>
        <w:t xml:space="preserve"> </w:t>
      </w:r>
      <w:r w:rsidR="00F319DC" w:rsidRPr="00F319DC">
        <w:rPr>
          <w:shd w:val="clear" w:color="auto" w:fill="FFFFFF"/>
        </w:rPr>
        <w:t>художествено</w:t>
      </w:r>
      <w:r w:rsidR="004F4A35">
        <w:rPr>
          <w:shd w:val="clear" w:color="auto" w:fill="FFFFFF"/>
        </w:rPr>
        <w:t xml:space="preserve"> </w:t>
      </w:r>
      <w:r w:rsidR="00F319DC" w:rsidRPr="00F319DC">
        <w:rPr>
          <w:shd w:val="clear" w:color="auto" w:fill="FFFFFF"/>
        </w:rPr>
        <w:t>наследство</w:t>
      </w:r>
      <w:r w:rsidR="00F319DC" w:rsidRPr="00F319DC">
        <w:rPr>
          <w:shd w:val="clear" w:color="auto" w:fill="FFFFFF"/>
        </w:rPr>
        <w:t>.</w:t>
      </w:r>
    </w:p>
    <w:p w14:paraId="2DB80668" w14:textId="77C43E47" w:rsidR="00F319DC" w:rsidRPr="00F319DC" w:rsidRDefault="00F319DC" w:rsidP="00C42F10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319DC">
        <w:rPr>
          <w:shd w:val="clear" w:color="auto" w:fill="FFFFFF"/>
        </w:rPr>
        <w:t xml:space="preserve">Триумфалната арка е </w:t>
      </w:r>
      <w:r w:rsidRPr="00F319DC">
        <w:rPr>
          <w:shd w:val="clear" w:color="auto" w:fill="FFFFFF"/>
        </w:rPr>
        <w:t>п</w:t>
      </w:r>
      <w:r w:rsidRPr="00F319DC">
        <w:rPr>
          <w:shd w:val="clear" w:color="auto" w:fill="FFFFFF"/>
        </w:rPr>
        <w:t>остроена е в чест на всички воювали и загинали за Франция във войните на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Първата френска република</w:t>
      </w:r>
      <w:r w:rsidRPr="00F319DC">
        <w:rPr>
          <w:shd w:val="clear" w:color="auto" w:fill="FFFFFF"/>
        </w:rPr>
        <w:t xml:space="preserve">. </w:t>
      </w:r>
      <w:r w:rsidRPr="00F319DC">
        <w:rPr>
          <w:shd w:val="clear" w:color="auto" w:fill="FFFFFF"/>
        </w:rPr>
        <w:t>Строежът ѝ започва по времето на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Наполеон Бонапарт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–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1806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г., и завършва през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1836</w:t>
      </w:r>
      <w:r w:rsidR="004F4A35">
        <w:rPr>
          <w:shd w:val="clear" w:color="auto" w:fill="FFFFFF"/>
        </w:rPr>
        <w:t xml:space="preserve"> </w:t>
      </w:r>
      <w:r w:rsidRPr="00F319DC">
        <w:rPr>
          <w:shd w:val="clear" w:color="auto" w:fill="FFFFFF"/>
        </w:rPr>
        <w:t>г. Намира се в западния край на Шанз-Елизе.</w:t>
      </w:r>
    </w:p>
    <w:p w14:paraId="4D0B34B0" w14:textId="77777777" w:rsidR="00F319DC" w:rsidRDefault="00F319DC"/>
    <w:sectPr w:rsidR="00F319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8A"/>
    <w:rsid w:val="00081F08"/>
    <w:rsid w:val="00144909"/>
    <w:rsid w:val="004F4A35"/>
    <w:rsid w:val="00943DCF"/>
    <w:rsid w:val="00AC6303"/>
    <w:rsid w:val="00B94B77"/>
    <w:rsid w:val="00C42F10"/>
    <w:rsid w:val="00DF5C25"/>
    <w:rsid w:val="00E0758A"/>
    <w:rsid w:val="00F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A52F"/>
  <w15:docId w15:val="{048D446A-4BD2-4F92-96F5-8BCAA52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0758A"/>
    <w:pPr>
      <w:spacing w:after="120" w:line="480" w:lineRule="auto"/>
      <w:ind w:left="283"/>
    </w:pPr>
  </w:style>
  <w:style w:type="paragraph" w:styleId="a3">
    <w:name w:val="Normal (Web)"/>
    <w:basedOn w:val="a"/>
    <w:uiPriority w:val="99"/>
    <w:semiHidden/>
    <w:unhideWhenUsed/>
    <w:rsid w:val="00C42F10"/>
    <w:pPr>
      <w:spacing w:before="100" w:beforeAutospacing="1" w:after="100" w:afterAutospacing="1"/>
    </w:pPr>
    <w:rPr>
      <w:lang w:val="bg-BG" w:eastAsia="bg-BG"/>
    </w:rPr>
  </w:style>
  <w:style w:type="character" w:styleId="a4">
    <w:name w:val="Strong"/>
    <w:basedOn w:val="a0"/>
    <w:uiPriority w:val="22"/>
    <w:qFormat/>
    <w:rsid w:val="00C42F10"/>
    <w:rPr>
      <w:b/>
      <w:bCs/>
    </w:rPr>
  </w:style>
  <w:style w:type="character" w:styleId="a5">
    <w:name w:val="Hyperlink"/>
    <w:basedOn w:val="a0"/>
    <w:uiPriority w:val="99"/>
    <w:semiHidden/>
    <w:unhideWhenUsed/>
    <w:rsid w:val="00F31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Париж (на френски: Paris - Парѝ) е столицата и най-големият град на Франция</vt:lpstr>
      <vt:lpstr>Париж (на френски: Paris - Парѝ) е столицата и най-големият град на Франция</vt:lpstr>
    </vt:vector>
  </TitlesOfParts>
  <Company>Windows User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Париж (на френски: Paris - Парѝ) е столицата и най-големият град на Франция</dc:title>
  <dc:creator>gis2</dc:creator>
  <cp:lastModifiedBy>Людмил К. Бонев</cp:lastModifiedBy>
  <cp:revision>4</cp:revision>
  <dcterms:created xsi:type="dcterms:W3CDTF">2014-05-31T14:09:00Z</dcterms:created>
  <dcterms:modified xsi:type="dcterms:W3CDTF">2022-02-11T13:13:00Z</dcterms:modified>
</cp:coreProperties>
</file>